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21" w:rsidRPr="001C63DF" w:rsidRDefault="005C6D17" w:rsidP="00580B21">
      <w:pPr>
        <w:spacing w:after="0" w:line="240" w:lineRule="auto"/>
        <w:jc w:val="center"/>
        <w:rPr>
          <w:rFonts w:ascii="Arial" w:hAnsi="Arial" w:cs="Arial"/>
          <w:b/>
          <w:sz w:val="32"/>
          <w:lang w:val="fr-CA"/>
        </w:rPr>
      </w:pPr>
      <w:bookmarkStart w:id="0" w:name="lt_pId002"/>
      <w:r w:rsidRPr="001C63DF">
        <w:rPr>
          <w:rFonts w:ascii="Arial" w:hAnsi="Arial" w:cs="Arial"/>
          <w:b/>
          <w:sz w:val="32"/>
          <w:lang w:val="fr-CA"/>
        </w:rPr>
        <w:t>DIRECTIVES RELATIVES AU PLAN DE PROTECTION DE</w:t>
      </w:r>
      <w:r w:rsidR="001C63DF" w:rsidRPr="001C63DF">
        <w:rPr>
          <w:rFonts w:ascii="Arial" w:hAnsi="Arial" w:cs="Arial"/>
          <w:b/>
          <w:sz w:val="32"/>
          <w:lang w:val="fr-CA"/>
        </w:rPr>
        <w:t> </w:t>
      </w:r>
      <w:r w:rsidRPr="001C63DF">
        <w:rPr>
          <w:rFonts w:ascii="Arial" w:hAnsi="Arial" w:cs="Arial"/>
          <w:b/>
          <w:sz w:val="32"/>
          <w:lang w:val="fr-CA"/>
        </w:rPr>
        <w:t>L’ENVIRONNEMENT</w:t>
      </w:r>
      <w:bookmarkEnd w:id="0"/>
    </w:p>
    <w:p w:rsidR="00580B21" w:rsidRPr="001C63DF" w:rsidRDefault="00D54BB5" w:rsidP="00580B21">
      <w:pPr>
        <w:spacing w:after="0" w:line="240" w:lineRule="auto"/>
        <w:jc w:val="center"/>
        <w:rPr>
          <w:rFonts w:ascii="Arial" w:hAnsi="Arial" w:cs="Arial"/>
          <w:b/>
          <w:sz w:val="32"/>
          <w:lang w:val="fr-CA"/>
        </w:rPr>
      </w:pPr>
      <w:bookmarkStart w:id="1" w:name="lt_pId003"/>
      <w:r w:rsidRPr="001C63DF">
        <w:rPr>
          <w:rFonts w:ascii="Arial" w:hAnsi="Arial" w:cs="Arial"/>
          <w:b/>
          <w:sz w:val="32"/>
          <w:lang w:val="fr-CA"/>
        </w:rPr>
        <w:t>COMPARAISON DES CONTENUS</w:t>
      </w:r>
      <w:bookmarkEnd w:id="1"/>
    </w:p>
    <w:p w:rsidR="00580B21" w:rsidRPr="001C63DF" w:rsidRDefault="00580B21" w:rsidP="00580B21">
      <w:pPr>
        <w:spacing w:line="240" w:lineRule="auto"/>
        <w:rPr>
          <w:rFonts w:ascii="Arial" w:hAnsi="Arial" w:cs="Arial"/>
          <w:lang w:val="fr-CA"/>
        </w:rPr>
      </w:pPr>
    </w:p>
    <w:p w:rsidR="00580B21" w:rsidRPr="001C63DF" w:rsidRDefault="006F35C1" w:rsidP="00580B21">
      <w:pPr>
        <w:spacing w:line="240" w:lineRule="auto"/>
        <w:rPr>
          <w:rFonts w:ascii="Arial" w:hAnsi="Arial" w:cs="Arial"/>
          <w:sz w:val="24"/>
          <w:szCs w:val="24"/>
          <w:lang w:val="fr-CA"/>
        </w:rPr>
      </w:pPr>
      <w:bookmarkStart w:id="2" w:name="lt_pId004"/>
      <w:r w:rsidRPr="001C63DF">
        <w:rPr>
          <w:rFonts w:ascii="Arial" w:hAnsi="Arial" w:cs="Arial"/>
          <w:sz w:val="24"/>
          <w:szCs w:val="24"/>
          <w:lang w:val="fr-CA"/>
        </w:rPr>
        <w:t xml:space="preserve">Le tableau qui suit montre comment le contenu des </w:t>
      </w:r>
      <w:r w:rsidRPr="001C63DF">
        <w:rPr>
          <w:rFonts w:ascii="Arial" w:hAnsi="Arial" w:cs="Arial"/>
          <w:i/>
          <w:sz w:val="24"/>
          <w:szCs w:val="24"/>
          <w:lang w:val="fr-CA"/>
        </w:rPr>
        <w:t>Directives relatives au plan de protection de l’environnement</w:t>
      </w:r>
      <w:r w:rsidRPr="001C63DF">
        <w:rPr>
          <w:rFonts w:ascii="Arial" w:hAnsi="Arial" w:cs="Arial"/>
          <w:sz w:val="24"/>
          <w:szCs w:val="24"/>
          <w:lang w:val="fr-CA"/>
        </w:rPr>
        <w:t xml:space="preserve"> publiées par l’Office national de l’énergie (ONÉ), l’Office Canada–Terre-Neuve-et-Labrador des hydrocarbures extracôtiers (OCTNLHE) et l’Office Canada–Nouvelle-Écosse des hydrocarbures extracôtiers (OCNEHE) a été intégré au document </w:t>
      </w:r>
      <w:r w:rsidR="00BE1BEE" w:rsidRPr="00BE1BEE">
        <w:rPr>
          <w:rFonts w:ascii="Arial" w:hAnsi="Arial" w:cs="Arial"/>
          <w:i/>
          <w:sz w:val="24"/>
          <w:szCs w:val="24"/>
          <w:lang w:val="fr-CA"/>
        </w:rPr>
        <w:t>Bulletins d’application et directives - p</w:t>
      </w:r>
      <w:r w:rsidRPr="00BE1BEE">
        <w:rPr>
          <w:rFonts w:ascii="Arial" w:hAnsi="Arial" w:cs="Arial"/>
          <w:i/>
          <w:sz w:val="24"/>
          <w:szCs w:val="24"/>
          <w:lang w:val="fr-CA"/>
        </w:rPr>
        <w:t>lan</w:t>
      </w:r>
      <w:r w:rsidRPr="001C63DF">
        <w:rPr>
          <w:rFonts w:ascii="Arial" w:hAnsi="Arial" w:cs="Arial"/>
          <w:i/>
          <w:sz w:val="24"/>
          <w:szCs w:val="24"/>
          <w:lang w:val="fr-CA"/>
        </w:rPr>
        <w:t xml:space="preserve"> de protection de l’environnement </w:t>
      </w:r>
      <w:r w:rsidRPr="001C63DF">
        <w:rPr>
          <w:rFonts w:ascii="Arial" w:hAnsi="Arial" w:cs="Arial"/>
          <w:sz w:val="24"/>
          <w:szCs w:val="24"/>
          <w:lang w:val="fr-CA"/>
        </w:rPr>
        <w:t>publié par l’organisme gouvernemental ténois de réglementation des opérations pétrolières et gazières.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8"/>
        <w:gridCol w:w="4642"/>
      </w:tblGrid>
      <w:tr w:rsidR="00017A27" w:rsidRPr="001C63DF" w:rsidTr="001C63DF">
        <w:trPr>
          <w:cantSplit/>
          <w:tblHeader/>
        </w:trPr>
        <w:tc>
          <w:tcPr>
            <w:tcW w:w="4708" w:type="dxa"/>
          </w:tcPr>
          <w:p w:rsidR="00580B21" w:rsidRPr="001C63DF" w:rsidRDefault="00805EE2" w:rsidP="00580B2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bookmarkStart w:id="3" w:name="lt_pId005"/>
            <w:r w:rsidRPr="001C63DF">
              <w:rPr>
                <w:rFonts w:ascii="Arial" w:hAnsi="Arial" w:cs="Arial"/>
                <w:b/>
                <w:sz w:val="24"/>
                <w:szCs w:val="24"/>
                <w:lang w:val="fr-CA"/>
              </w:rPr>
              <w:t>Directives de l’ONÉ/OCTNLHE/OCNEHE</w:t>
            </w:r>
            <w:bookmarkEnd w:id="3"/>
          </w:p>
        </w:tc>
        <w:tc>
          <w:tcPr>
            <w:tcW w:w="4642" w:type="dxa"/>
          </w:tcPr>
          <w:p w:rsidR="00580B21" w:rsidRPr="001C63DF" w:rsidRDefault="000F6B82" w:rsidP="00580B2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bookmarkStart w:id="4" w:name="lt_pId006"/>
            <w:r w:rsidRPr="001C63DF">
              <w:rPr>
                <w:rFonts w:ascii="Arial" w:hAnsi="Arial" w:cs="Arial"/>
                <w:b/>
                <w:sz w:val="24"/>
                <w:szCs w:val="24"/>
                <w:lang w:val="fr-CA"/>
              </w:rPr>
              <w:t>Directives du BOROPG</w:t>
            </w:r>
            <w:bookmarkEnd w:id="4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2334E9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r w:rsidRPr="001C63DF">
              <w:rPr>
                <w:rFonts w:ascii="Arial" w:hAnsi="Arial" w:cs="Arial"/>
                <w:lang w:val="fr-CA"/>
              </w:rPr>
              <w:t>Sigles et abréviations</w:t>
            </w:r>
          </w:p>
        </w:tc>
        <w:tc>
          <w:tcPr>
            <w:tcW w:w="4642" w:type="dxa"/>
          </w:tcPr>
          <w:p w:rsidR="00580B21" w:rsidRPr="001C63DF" w:rsidRDefault="00FF63A4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5" w:name="lt_pId008"/>
            <w:r w:rsidRPr="001C63DF">
              <w:rPr>
                <w:rFonts w:ascii="Arial" w:hAnsi="Arial" w:cs="Arial"/>
                <w:lang w:val="fr-CA"/>
              </w:rPr>
              <w:t>À divers endroits dans le document</w:t>
            </w:r>
            <w:bookmarkEnd w:id="5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EE3F4E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6" w:name="lt_pId009"/>
            <w:r w:rsidRPr="001C63DF">
              <w:rPr>
                <w:rFonts w:ascii="Arial" w:hAnsi="Arial" w:cs="Arial"/>
                <w:lang w:val="fr-CA"/>
              </w:rPr>
              <w:t>Définitions</w:t>
            </w:r>
            <w:bookmarkEnd w:id="6"/>
          </w:p>
        </w:tc>
        <w:tc>
          <w:tcPr>
            <w:tcW w:w="4642" w:type="dxa"/>
          </w:tcPr>
          <w:p w:rsidR="00580B21" w:rsidRPr="001C63DF" w:rsidRDefault="00175B83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7" w:name="lt_pId010"/>
            <w:r w:rsidRPr="001C63DF">
              <w:rPr>
                <w:rFonts w:ascii="Arial" w:hAnsi="Arial" w:cs="Arial"/>
                <w:lang w:val="fr-CA"/>
              </w:rPr>
              <w:t>À divers endroits dans le document</w:t>
            </w:r>
            <w:bookmarkEnd w:id="7"/>
          </w:p>
        </w:tc>
      </w:tr>
      <w:tr w:rsidR="00017A27" w:rsidRPr="001C63DF" w:rsidTr="001C63DF">
        <w:trPr>
          <w:cantSplit/>
        </w:trPr>
        <w:tc>
          <w:tcPr>
            <w:tcW w:w="4708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8" w:name="lt_pId011"/>
            <w:r w:rsidRPr="001C63DF">
              <w:rPr>
                <w:rFonts w:ascii="Arial" w:hAnsi="Arial" w:cs="Arial"/>
                <w:lang w:val="fr-CA"/>
              </w:rPr>
              <w:t>1.</w:t>
            </w:r>
            <w:bookmarkEnd w:id="8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9" w:name="lt_pId012"/>
            <w:r w:rsidR="001F4337" w:rsidRPr="001C63DF">
              <w:rPr>
                <w:rFonts w:ascii="Arial" w:hAnsi="Arial" w:cs="Arial"/>
                <w:lang w:val="fr-CA"/>
              </w:rPr>
              <w:t>Objet et portée des directives</w:t>
            </w:r>
            <w:bookmarkEnd w:id="9"/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0" w:name="lt_pId013"/>
            <w:r w:rsidRPr="001C63DF">
              <w:rPr>
                <w:rFonts w:ascii="Arial" w:hAnsi="Arial" w:cs="Arial"/>
                <w:lang w:val="fr-CA"/>
              </w:rPr>
              <w:t>1.</w:t>
            </w:r>
            <w:bookmarkEnd w:id="10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11" w:name="lt_pId014"/>
            <w:r w:rsidRPr="001C63DF">
              <w:rPr>
                <w:rFonts w:ascii="Arial" w:hAnsi="Arial" w:cs="Arial"/>
                <w:lang w:val="fr-CA"/>
              </w:rPr>
              <w:t>Introduction</w:t>
            </w:r>
            <w:bookmarkEnd w:id="11"/>
          </w:p>
        </w:tc>
      </w:tr>
      <w:tr w:rsidR="00017A27" w:rsidRPr="001C63DF" w:rsidTr="001C63DF">
        <w:trPr>
          <w:cantSplit/>
        </w:trPr>
        <w:tc>
          <w:tcPr>
            <w:tcW w:w="4708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2" w:name="lt_pId015"/>
            <w:r w:rsidRPr="001C63DF">
              <w:rPr>
                <w:rFonts w:ascii="Arial" w:hAnsi="Arial" w:cs="Arial"/>
                <w:lang w:val="fr-CA"/>
              </w:rPr>
              <w:t>2.</w:t>
            </w:r>
            <w:bookmarkEnd w:id="12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13" w:name="lt_pId016"/>
            <w:r w:rsidR="002F57AE" w:rsidRPr="001C63DF">
              <w:rPr>
                <w:rFonts w:ascii="Arial" w:hAnsi="Arial" w:cs="Arial"/>
                <w:lang w:val="fr-CA"/>
              </w:rPr>
              <w:t>Cadre de réglementation</w:t>
            </w:r>
            <w:bookmarkEnd w:id="13"/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4" w:name="lt_pId017"/>
            <w:r w:rsidRPr="001C63DF">
              <w:rPr>
                <w:rFonts w:ascii="Arial" w:hAnsi="Arial" w:cs="Arial"/>
                <w:lang w:val="fr-CA"/>
              </w:rPr>
              <w:t>1.</w:t>
            </w:r>
            <w:bookmarkEnd w:id="14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15" w:name="lt_pId018"/>
            <w:r w:rsidRPr="001C63DF">
              <w:rPr>
                <w:rFonts w:ascii="Arial" w:hAnsi="Arial" w:cs="Arial"/>
                <w:lang w:val="fr-CA"/>
              </w:rPr>
              <w:t>Introduction</w:t>
            </w:r>
            <w:bookmarkEnd w:id="15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6" w:name="lt_pId019"/>
            <w:r w:rsidRPr="001C63DF">
              <w:rPr>
                <w:rFonts w:ascii="Arial" w:hAnsi="Arial" w:cs="Arial"/>
                <w:lang w:val="fr-CA"/>
              </w:rPr>
              <w:t>3.</w:t>
            </w:r>
            <w:bookmarkEnd w:id="16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17" w:name="lt_pId020"/>
            <w:r w:rsidR="00A32074" w:rsidRPr="001C63DF">
              <w:rPr>
                <w:rFonts w:ascii="Arial" w:hAnsi="Arial" w:cs="Arial"/>
                <w:lang w:val="fr-CA"/>
              </w:rPr>
              <w:t>Liens entre les éléments du système de gestion</w:t>
            </w:r>
            <w:bookmarkEnd w:id="17"/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8" w:name="lt_pId021"/>
            <w:r w:rsidRPr="001C63DF">
              <w:rPr>
                <w:rFonts w:ascii="Arial" w:hAnsi="Arial" w:cs="Arial"/>
                <w:lang w:val="fr-CA"/>
              </w:rPr>
              <w:t>4.</w:t>
            </w:r>
            <w:bookmarkEnd w:id="18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19" w:name="lt_pId022"/>
            <w:r w:rsidR="00C76520" w:rsidRPr="001C63DF">
              <w:rPr>
                <w:rFonts w:ascii="Arial" w:hAnsi="Arial" w:cs="Arial"/>
                <w:lang w:val="fr-CA"/>
              </w:rPr>
              <w:t>Liens entre les éléments du système de gestion</w:t>
            </w:r>
            <w:bookmarkEnd w:id="19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B06187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20" w:name="lt_pId023"/>
            <w:r w:rsidRPr="001C63DF">
              <w:rPr>
                <w:rFonts w:ascii="Arial" w:hAnsi="Arial" w:cs="Arial"/>
                <w:lang w:val="fr-CA"/>
              </w:rPr>
              <w:t>3.1 Gestion des travaux ou activités de l’exploitant</w:t>
            </w:r>
            <w:bookmarkEnd w:id="20"/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21" w:name="lt_pId024"/>
            <w:r w:rsidRPr="001C63DF">
              <w:rPr>
                <w:rFonts w:ascii="Arial" w:hAnsi="Arial" w:cs="Arial"/>
                <w:lang w:val="fr-CA"/>
              </w:rPr>
              <w:t>4.</w:t>
            </w:r>
            <w:bookmarkEnd w:id="21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22" w:name="lt_pId025"/>
            <w:r w:rsidR="00953CF9" w:rsidRPr="001C63DF">
              <w:rPr>
                <w:rFonts w:ascii="Arial" w:hAnsi="Arial" w:cs="Arial"/>
                <w:lang w:val="fr-CA"/>
              </w:rPr>
              <w:t>Liens entre les éléments du système de gestion</w:t>
            </w:r>
            <w:bookmarkEnd w:id="22"/>
          </w:p>
        </w:tc>
      </w:tr>
      <w:tr w:rsidR="00017A27" w:rsidRPr="001C63DF" w:rsidTr="001C63DF">
        <w:trPr>
          <w:cantSplit/>
        </w:trPr>
        <w:tc>
          <w:tcPr>
            <w:tcW w:w="4708" w:type="dxa"/>
          </w:tcPr>
          <w:p w:rsidR="00580B21" w:rsidRPr="001C63DF" w:rsidRDefault="00181316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23" w:name="lt_pId026"/>
            <w:r w:rsidRPr="001C63DF">
              <w:rPr>
                <w:rFonts w:ascii="Arial" w:hAnsi="Arial" w:cs="Arial"/>
                <w:lang w:val="fr-CA"/>
              </w:rPr>
              <w:t>3.2 Gestion des travaux ou activités de l’entrepreneur</w:t>
            </w:r>
            <w:bookmarkEnd w:id="23"/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24" w:name="lt_pId027"/>
            <w:r w:rsidRPr="001C63DF">
              <w:rPr>
                <w:rFonts w:ascii="Arial" w:hAnsi="Arial" w:cs="Arial"/>
                <w:lang w:val="fr-CA"/>
              </w:rPr>
              <w:t>5F.</w:t>
            </w:r>
            <w:bookmarkEnd w:id="24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25" w:name="lt_pId028"/>
            <w:r w:rsidR="00924324" w:rsidRPr="001C63DF">
              <w:rPr>
                <w:rFonts w:ascii="Arial" w:hAnsi="Arial" w:cs="Arial"/>
                <w:lang w:val="fr-CA"/>
              </w:rPr>
              <w:t>Entrepreneurs</w:t>
            </w:r>
            <w:bookmarkEnd w:id="25"/>
          </w:p>
        </w:tc>
      </w:tr>
      <w:tr w:rsidR="00017A27" w:rsidRPr="001C63DF" w:rsidTr="001C63DF">
        <w:trPr>
          <w:cantSplit/>
        </w:trPr>
        <w:tc>
          <w:tcPr>
            <w:tcW w:w="4708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26" w:name="lt_pId029"/>
            <w:r w:rsidRPr="001C63DF">
              <w:rPr>
                <w:rFonts w:ascii="Arial" w:hAnsi="Arial" w:cs="Arial"/>
                <w:lang w:val="fr-CA"/>
              </w:rPr>
              <w:t>4.</w:t>
            </w:r>
            <w:bookmarkEnd w:id="26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27" w:name="lt_pId030"/>
            <w:r w:rsidR="004503D4" w:rsidRPr="001C63DF">
              <w:rPr>
                <w:rFonts w:ascii="Arial" w:hAnsi="Arial" w:cs="Arial"/>
                <w:lang w:val="fr-CA"/>
              </w:rPr>
              <w:t>Contenu du plan de protection de l’environnement</w:t>
            </w:r>
            <w:bookmarkEnd w:id="27"/>
          </w:p>
        </w:tc>
        <w:tc>
          <w:tcPr>
            <w:tcW w:w="4642" w:type="dxa"/>
          </w:tcPr>
          <w:p w:rsidR="00580B21" w:rsidRPr="001C63DF" w:rsidRDefault="008B0C22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28" w:name="lt_pId031"/>
            <w:r w:rsidRPr="001C63DF">
              <w:rPr>
                <w:rFonts w:ascii="Arial" w:hAnsi="Arial" w:cs="Arial"/>
                <w:lang w:val="fr-CA"/>
              </w:rPr>
              <w:t>(simple titre de section)</w:t>
            </w:r>
            <w:bookmarkEnd w:id="28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29" w:name="lt_pId032"/>
            <w:r w:rsidRPr="001C63DF">
              <w:rPr>
                <w:rFonts w:ascii="Arial" w:hAnsi="Arial" w:cs="Arial"/>
                <w:lang w:val="fr-CA"/>
              </w:rPr>
              <w:t xml:space="preserve">4.1 </w:t>
            </w:r>
            <w:bookmarkEnd w:id="29"/>
            <w:r w:rsidR="002334E9" w:rsidRPr="001C63DF">
              <w:rPr>
                <w:rFonts w:ascii="Arial" w:hAnsi="Arial" w:cs="Arial"/>
                <w:lang w:val="fr-CA"/>
              </w:rPr>
              <w:t>Généralités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30" w:name="lt_pId033"/>
            <w:r w:rsidRPr="001C63DF">
              <w:rPr>
                <w:rFonts w:ascii="Arial" w:hAnsi="Arial" w:cs="Arial"/>
                <w:lang w:val="fr-CA"/>
              </w:rPr>
              <w:t>5A.</w:t>
            </w:r>
            <w:bookmarkEnd w:id="30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31" w:name="lt_pId034"/>
            <w:r w:rsidR="002334E9" w:rsidRPr="001C63DF">
              <w:rPr>
                <w:rFonts w:ascii="Arial" w:hAnsi="Arial" w:cs="Arial"/>
                <w:lang w:val="fr-CA"/>
              </w:rPr>
              <w:t>Dispositions générales</w:t>
            </w:r>
            <w:bookmarkEnd w:id="31"/>
          </w:p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32" w:name="lt_pId035"/>
            <w:r w:rsidRPr="001C63DF">
              <w:rPr>
                <w:rFonts w:ascii="Arial" w:hAnsi="Arial" w:cs="Arial"/>
                <w:lang w:val="fr-CA"/>
              </w:rPr>
              <w:t>3.</w:t>
            </w:r>
            <w:bookmarkEnd w:id="32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33" w:name="lt_pId036"/>
            <w:r w:rsidRPr="001C63DF">
              <w:rPr>
                <w:rFonts w:ascii="Arial" w:hAnsi="Arial" w:cs="Arial"/>
                <w:lang w:val="fr-CA"/>
              </w:rPr>
              <w:t>Format</w:t>
            </w:r>
            <w:bookmarkEnd w:id="33"/>
          </w:p>
          <w:p w:rsidR="00580B21" w:rsidRPr="001C63DF" w:rsidRDefault="00A7107C" w:rsidP="00BE1BEE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34" w:name="lt_pId037"/>
            <w:r w:rsidRPr="001C63DF">
              <w:rPr>
                <w:rFonts w:ascii="Arial" w:hAnsi="Arial" w:cs="Arial"/>
                <w:lang w:val="fr-CA"/>
              </w:rPr>
              <w:t>2.</w:t>
            </w:r>
            <w:bookmarkEnd w:id="34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35" w:name="lt_pId038"/>
            <w:r w:rsidR="00943A9C" w:rsidRPr="001C63DF">
              <w:rPr>
                <w:rFonts w:ascii="Arial" w:hAnsi="Arial" w:cs="Arial"/>
                <w:lang w:val="fr-CA"/>
              </w:rPr>
              <w:t xml:space="preserve">Objet et portée </w:t>
            </w:r>
            <w:bookmarkEnd w:id="35"/>
            <w:r w:rsidR="00BE1BEE">
              <w:rPr>
                <w:rFonts w:ascii="Arial" w:hAnsi="Arial" w:cs="Arial"/>
                <w:lang w:val="fr-CA"/>
              </w:rPr>
              <w:t>du plan de protection de l’environnement</w:t>
            </w:r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36" w:name="lt_pId039"/>
            <w:r w:rsidRPr="001C63DF">
              <w:rPr>
                <w:rFonts w:ascii="Arial" w:hAnsi="Arial" w:cs="Arial"/>
                <w:lang w:val="fr-CA"/>
              </w:rPr>
              <w:t xml:space="preserve">4.2 </w:t>
            </w:r>
            <w:bookmarkEnd w:id="36"/>
            <w:r w:rsidR="002334E9" w:rsidRPr="001C63DF">
              <w:rPr>
                <w:rFonts w:ascii="Arial" w:hAnsi="Arial" w:cs="Arial"/>
                <w:lang w:val="fr-CA"/>
              </w:rPr>
              <w:t>Objet et portée du plan de protection de l’environnement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37" w:name="lt_pId040"/>
            <w:r w:rsidRPr="001C63DF">
              <w:rPr>
                <w:rFonts w:ascii="Arial" w:hAnsi="Arial" w:cs="Arial"/>
                <w:lang w:val="fr-CA"/>
              </w:rPr>
              <w:t>2.</w:t>
            </w:r>
            <w:bookmarkEnd w:id="37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38" w:name="lt_pId041"/>
            <w:r w:rsidR="002240A5" w:rsidRPr="001C63DF">
              <w:rPr>
                <w:rFonts w:ascii="Arial" w:hAnsi="Arial" w:cs="Arial"/>
                <w:lang w:val="fr-CA"/>
              </w:rPr>
              <w:t xml:space="preserve">Objet et portée </w:t>
            </w:r>
            <w:r w:rsidR="00BE1BEE">
              <w:rPr>
                <w:rFonts w:ascii="Arial" w:hAnsi="Arial" w:cs="Arial"/>
                <w:lang w:val="fr-CA"/>
              </w:rPr>
              <w:t>du plan de protection de l’environnement</w:t>
            </w:r>
            <w:bookmarkStart w:id="39" w:name="_GoBack"/>
            <w:bookmarkEnd w:id="38"/>
            <w:bookmarkEnd w:id="39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40" w:name="lt_pId042"/>
            <w:r w:rsidRPr="001C63DF">
              <w:rPr>
                <w:rFonts w:ascii="Arial" w:hAnsi="Arial" w:cs="Arial"/>
                <w:lang w:val="fr-CA"/>
              </w:rPr>
              <w:t xml:space="preserve">4.3 </w:t>
            </w:r>
            <w:bookmarkEnd w:id="40"/>
            <w:r w:rsidR="002334E9" w:rsidRPr="001C63DF">
              <w:rPr>
                <w:rFonts w:ascii="Arial" w:hAnsi="Arial" w:cs="Arial"/>
                <w:lang w:val="fr-CA"/>
              </w:rPr>
              <w:t>Énoncé de la politique relative à l’environnement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41" w:name="lt_pId043"/>
            <w:r w:rsidRPr="001C63DF">
              <w:rPr>
                <w:rFonts w:ascii="Arial" w:hAnsi="Arial" w:cs="Arial"/>
                <w:lang w:val="fr-CA"/>
              </w:rPr>
              <w:t>4.</w:t>
            </w:r>
            <w:bookmarkEnd w:id="41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42" w:name="lt_pId044"/>
            <w:r w:rsidR="00587794" w:rsidRPr="001C63DF">
              <w:rPr>
                <w:rFonts w:ascii="Arial" w:hAnsi="Arial" w:cs="Arial"/>
                <w:lang w:val="fr-CA"/>
              </w:rPr>
              <w:t>Liens entre les éléments du système de gestion</w:t>
            </w:r>
            <w:bookmarkEnd w:id="42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43" w:name="lt_pId045"/>
            <w:r w:rsidRPr="001C63DF">
              <w:rPr>
                <w:rFonts w:ascii="Arial" w:hAnsi="Arial" w:cs="Arial"/>
                <w:lang w:val="fr-CA"/>
              </w:rPr>
              <w:t xml:space="preserve">4.4 </w:t>
            </w:r>
            <w:bookmarkEnd w:id="43"/>
            <w:r w:rsidR="002334E9" w:rsidRPr="001C63DF">
              <w:rPr>
                <w:rFonts w:ascii="Arial" w:hAnsi="Arial" w:cs="Arial"/>
                <w:lang w:val="fr-CA"/>
              </w:rPr>
              <w:t>Plans et procédures applicables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44" w:name="lt_pId046"/>
            <w:r w:rsidRPr="001C63DF">
              <w:rPr>
                <w:rFonts w:ascii="Arial" w:hAnsi="Arial" w:cs="Arial"/>
                <w:lang w:val="fr-CA"/>
              </w:rPr>
              <w:t>4.</w:t>
            </w:r>
            <w:bookmarkEnd w:id="44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45" w:name="lt_pId047"/>
            <w:r w:rsidR="002D6E8F" w:rsidRPr="001C63DF">
              <w:rPr>
                <w:rFonts w:ascii="Arial" w:hAnsi="Arial" w:cs="Arial"/>
                <w:lang w:val="fr-CA"/>
              </w:rPr>
              <w:t>Liens entre les éléments du système de gestion</w:t>
            </w:r>
            <w:bookmarkEnd w:id="45"/>
          </w:p>
        </w:tc>
      </w:tr>
      <w:tr w:rsidR="00017A27" w:rsidRPr="001C63DF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46" w:name="lt_pId048"/>
            <w:r w:rsidRPr="001C63DF">
              <w:rPr>
                <w:rFonts w:ascii="Arial" w:hAnsi="Arial" w:cs="Arial"/>
                <w:lang w:val="fr-CA"/>
              </w:rPr>
              <w:t xml:space="preserve">4.5 </w:t>
            </w:r>
            <w:bookmarkEnd w:id="46"/>
            <w:r w:rsidR="002334E9" w:rsidRPr="001C63DF">
              <w:rPr>
                <w:rFonts w:ascii="Arial" w:hAnsi="Arial" w:cs="Arial"/>
                <w:lang w:val="fr-CA"/>
              </w:rPr>
              <w:t>Planification</w:t>
            </w:r>
          </w:p>
        </w:tc>
        <w:tc>
          <w:tcPr>
            <w:tcW w:w="4642" w:type="dxa"/>
          </w:tcPr>
          <w:p w:rsidR="00580B21" w:rsidRPr="001C63DF" w:rsidRDefault="00E85942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47" w:name="lt_pId049"/>
            <w:r w:rsidRPr="001C63DF">
              <w:rPr>
                <w:rFonts w:ascii="Arial" w:hAnsi="Arial" w:cs="Arial"/>
                <w:lang w:val="fr-CA"/>
              </w:rPr>
              <w:t>(simple titre de section)</w:t>
            </w:r>
            <w:bookmarkEnd w:id="47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48" w:name="lt_pId050"/>
            <w:r w:rsidRPr="001C63DF">
              <w:rPr>
                <w:rFonts w:ascii="Arial" w:hAnsi="Arial" w:cs="Arial"/>
                <w:lang w:val="fr-CA"/>
              </w:rPr>
              <w:t xml:space="preserve">4.5.1 </w:t>
            </w:r>
            <w:bookmarkEnd w:id="48"/>
            <w:r w:rsidR="002334E9" w:rsidRPr="001C63DF">
              <w:rPr>
                <w:rFonts w:ascii="Arial" w:hAnsi="Arial" w:cs="Arial"/>
                <w:lang w:val="fr-CA"/>
              </w:rPr>
              <w:t>Détermination des dangers, évaluation du risque et atténuation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49" w:name="lt_pId051"/>
            <w:r w:rsidRPr="001C63DF">
              <w:rPr>
                <w:rFonts w:ascii="Arial" w:hAnsi="Arial" w:cs="Arial"/>
                <w:lang w:val="fr-CA"/>
              </w:rPr>
              <w:t>5B.</w:t>
            </w:r>
            <w:bookmarkEnd w:id="49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50" w:name="lt_pId052"/>
            <w:r w:rsidR="00FC3E41" w:rsidRPr="001C63DF">
              <w:rPr>
                <w:rFonts w:ascii="Arial" w:hAnsi="Arial" w:cs="Arial"/>
                <w:lang w:val="fr-CA"/>
              </w:rPr>
              <w:t>Détermination des dangers et évaluation des risques</w:t>
            </w:r>
            <w:bookmarkEnd w:id="50"/>
          </w:p>
        </w:tc>
      </w:tr>
      <w:tr w:rsidR="00017A27" w:rsidRPr="001C63DF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51" w:name="lt_pId053"/>
            <w:r w:rsidRPr="001C63DF">
              <w:rPr>
                <w:rFonts w:ascii="Arial" w:hAnsi="Arial" w:cs="Arial"/>
                <w:lang w:val="fr-CA"/>
              </w:rPr>
              <w:t xml:space="preserve">4.5.2 </w:t>
            </w:r>
            <w:bookmarkEnd w:id="51"/>
            <w:r w:rsidR="002334E9" w:rsidRPr="001C63DF">
              <w:rPr>
                <w:rFonts w:ascii="Arial" w:hAnsi="Arial" w:cs="Arial"/>
                <w:lang w:val="fr-CA"/>
              </w:rPr>
              <w:t>Obligations juridiques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52" w:name="lt_pId054"/>
            <w:r w:rsidRPr="001C63DF">
              <w:rPr>
                <w:rFonts w:ascii="Arial" w:hAnsi="Arial" w:cs="Arial"/>
                <w:lang w:val="fr-CA"/>
              </w:rPr>
              <w:t>5A.</w:t>
            </w:r>
            <w:bookmarkEnd w:id="52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53" w:name="lt_pId055"/>
            <w:r w:rsidR="00805DE4" w:rsidRPr="001C63DF">
              <w:rPr>
                <w:rFonts w:ascii="Arial" w:hAnsi="Arial" w:cs="Arial"/>
                <w:lang w:val="fr-CA"/>
              </w:rPr>
              <w:t>Dispositions générales</w:t>
            </w:r>
            <w:bookmarkEnd w:id="53"/>
            <w:r w:rsidRPr="001C63DF">
              <w:rPr>
                <w:rFonts w:ascii="Arial" w:hAnsi="Arial" w:cs="Arial"/>
                <w:lang w:val="fr-CA"/>
              </w:rPr>
              <w:t xml:space="preserve"> </w:t>
            </w:r>
          </w:p>
        </w:tc>
      </w:tr>
      <w:tr w:rsidR="00017A27" w:rsidRPr="001C63DF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54" w:name="lt_pId056"/>
            <w:r w:rsidRPr="001C63DF">
              <w:rPr>
                <w:rFonts w:ascii="Arial" w:hAnsi="Arial" w:cs="Arial"/>
                <w:lang w:val="fr-CA"/>
              </w:rPr>
              <w:t xml:space="preserve">4.5.3 </w:t>
            </w:r>
            <w:bookmarkEnd w:id="54"/>
            <w:r w:rsidR="002334E9" w:rsidRPr="001C63DF">
              <w:rPr>
                <w:rFonts w:ascii="Arial" w:hAnsi="Arial" w:cs="Arial"/>
                <w:lang w:val="fr-CA"/>
              </w:rPr>
              <w:t>Engagements de l’exploitant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55" w:name="lt_pId057"/>
            <w:r w:rsidRPr="001C63DF">
              <w:rPr>
                <w:rFonts w:ascii="Arial" w:hAnsi="Arial" w:cs="Arial"/>
                <w:lang w:val="fr-CA"/>
              </w:rPr>
              <w:t>5A.</w:t>
            </w:r>
            <w:bookmarkEnd w:id="55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56" w:name="lt_pId058"/>
            <w:r w:rsidR="001D700D" w:rsidRPr="001C63DF">
              <w:rPr>
                <w:rFonts w:ascii="Arial" w:hAnsi="Arial" w:cs="Arial"/>
                <w:lang w:val="fr-CA"/>
              </w:rPr>
              <w:t>Dispositions générales</w:t>
            </w:r>
            <w:bookmarkEnd w:id="56"/>
            <w:r w:rsidRPr="001C63DF">
              <w:rPr>
                <w:rFonts w:ascii="Arial" w:hAnsi="Arial" w:cs="Arial"/>
                <w:lang w:val="fr-CA"/>
              </w:rPr>
              <w:t xml:space="preserve"> </w:t>
            </w:r>
          </w:p>
        </w:tc>
      </w:tr>
      <w:tr w:rsidR="00017A27" w:rsidRPr="001C63DF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57" w:name="lt_pId059"/>
            <w:r w:rsidRPr="001C63DF">
              <w:rPr>
                <w:rFonts w:ascii="Arial" w:hAnsi="Arial" w:cs="Arial"/>
                <w:lang w:val="fr-CA"/>
              </w:rPr>
              <w:lastRenderedPageBreak/>
              <w:t xml:space="preserve">4.5.4 </w:t>
            </w:r>
            <w:bookmarkEnd w:id="57"/>
            <w:r w:rsidR="002334E9" w:rsidRPr="001C63DF">
              <w:rPr>
                <w:rFonts w:ascii="Arial" w:hAnsi="Arial" w:cs="Arial"/>
                <w:lang w:val="fr-CA"/>
              </w:rPr>
              <w:t>Directives et normes adoptées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58" w:name="lt_pId060"/>
            <w:r w:rsidRPr="001C63DF">
              <w:rPr>
                <w:rFonts w:ascii="Arial" w:hAnsi="Arial" w:cs="Arial"/>
                <w:lang w:val="fr-CA"/>
              </w:rPr>
              <w:t>5A.</w:t>
            </w:r>
            <w:bookmarkEnd w:id="58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59" w:name="lt_pId061"/>
            <w:r w:rsidR="00C8013C" w:rsidRPr="001C63DF">
              <w:rPr>
                <w:rFonts w:ascii="Arial" w:hAnsi="Arial" w:cs="Arial"/>
                <w:lang w:val="fr-CA"/>
              </w:rPr>
              <w:t>Dispositions générales</w:t>
            </w:r>
            <w:bookmarkEnd w:id="59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60" w:name="lt_pId062"/>
            <w:r w:rsidRPr="001C63DF">
              <w:rPr>
                <w:rFonts w:ascii="Arial" w:hAnsi="Arial" w:cs="Arial"/>
                <w:lang w:val="fr-CA"/>
              </w:rPr>
              <w:t xml:space="preserve">4.5.5 </w:t>
            </w:r>
            <w:bookmarkEnd w:id="60"/>
            <w:r w:rsidR="002334E9" w:rsidRPr="001C63DF">
              <w:rPr>
                <w:rFonts w:ascii="Arial" w:hAnsi="Arial" w:cs="Arial"/>
                <w:lang w:val="fr-CA"/>
              </w:rPr>
              <w:t>Limites d’évacuation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61" w:name="lt_pId063"/>
            <w:r w:rsidRPr="001C63DF">
              <w:rPr>
                <w:rFonts w:ascii="Arial" w:hAnsi="Arial" w:cs="Arial"/>
                <w:lang w:val="fr-CA"/>
              </w:rPr>
              <w:t>5I.</w:t>
            </w:r>
            <w:bookmarkEnd w:id="61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62" w:name="lt_pId064"/>
            <w:r w:rsidR="001F0BD3" w:rsidRPr="001C63DF">
              <w:rPr>
                <w:rFonts w:ascii="Arial" w:hAnsi="Arial" w:cs="Arial"/>
                <w:lang w:val="fr-CA"/>
              </w:rPr>
              <w:t>Voies et limites d’évacuation</w:t>
            </w:r>
            <w:bookmarkEnd w:id="62"/>
          </w:p>
        </w:tc>
      </w:tr>
      <w:tr w:rsidR="00017A27" w:rsidRPr="001C63DF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63" w:name="lt_pId065"/>
            <w:r w:rsidRPr="001C63DF">
              <w:rPr>
                <w:rFonts w:ascii="Arial" w:hAnsi="Arial" w:cs="Arial"/>
                <w:lang w:val="fr-CA"/>
              </w:rPr>
              <w:t xml:space="preserve">4.6 </w:t>
            </w:r>
            <w:bookmarkEnd w:id="63"/>
            <w:r w:rsidR="002334E9" w:rsidRPr="001C63DF">
              <w:rPr>
                <w:rFonts w:ascii="Arial" w:hAnsi="Arial" w:cs="Arial"/>
                <w:lang w:val="fr-CA"/>
              </w:rPr>
              <w:t xml:space="preserve">Mise en </w:t>
            </w:r>
            <w:r w:rsidR="00DD4BFB">
              <w:rPr>
                <w:rFonts w:ascii="Arial" w:hAnsi="Arial" w:cs="Arial"/>
                <w:lang w:val="fr-CA"/>
              </w:rPr>
              <w:t>œ</w:t>
            </w:r>
            <w:r w:rsidR="002334E9" w:rsidRPr="001C63DF">
              <w:rPr>
                <w:rFonts w:ascii="Arial" w:hAnsi="Arial" w:cs="Arial"/>
                <w:lang w:val="fr-CA"/>
              </w:rPr>
              <w:t>uvre et exploitation</w:t>
            </w:r>
          </w:p>
        </w:tc>
        <w:tc>
          <w:tcPr>
            <w:tcW w:w="4642" w:type="dxa"/>
          </w:tcPr>
          <w:p w:rsidR="00580B21" w:rsidRPr="001C63DF" w:rsidRDefault="008B5EF0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64" w:name="lt_pId066"/>
            <w:r w:rsidRPr="001C63DF">
              <w:rPr>
                <w:rFonts w:ascii="Arial" w:hAnsi="Arial" w:cs="Arial"/>
                <w:lang w:val="fr-CA"/>
              </w:rPr>
              <w:t>(simple titre de section)</w:t>
            </w:r>
            <w:bookmarkEnd w:id="64"/>
          </w:p>
        </w:tc>
      </w:tr>
      <w:tr w:rsidR="00017A27" w:rsidRPr="001C63DF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65" w:name="lt_pId067"/>
            <w:r w:rsidRPr="001C63DF">
              <w:rPr>
                <w:rFonts w:ascii="Arial" w:hAnsi="Arial" w:cs="Arial"/>
                <w:lang w:val="fr-CA"/>
              </w:rPr>
              <w:t xml:space="preserve">4.6.1 </w:t>
            </w:r>
            <w:bookmarkEnd w:id="65"/>
            <w:r w:rsidR="002334E9" w:rsidRPr="001C63DF">
              <w:rPr>
                <w:rFonts w:ascii="Arial" w:hAnsi="Arial" w:cs="Arial"/>
                <w:lang w:val="fr-CA"/>
              </w:rPr>
              <w:t>Ressources, rôles, responsabilités et autorité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66" w:name="lt_pId068"/>
            <w:r w:rsidRPr="001C63DF">
              <w:rPr>
                <w:rFonts w:ascii="Arial" w:hAnsi="Arial" w:cs="Arial"/>
                <w:lang w:val="fr-CA"/>
              </w:rPr>
              <w:t>5E.</w:t>
            </w:r>
            <w:bookmarkEnd w:id="66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67" w:name="lt_pId069"/>
            <w:r w:rsidR="00DF5B57" w:rsidRPr="001C63DF">
              <w:rPr>
                <w:rFonts w:ascii="Arial" w:hAnsi="Arial" w:cs="Arial"/>
                <w:lang w:val="fr-CA"/>
              </w:rPr>
              <w:t>Structure organisationnelle</w:t>
            </w:r>
            <w:bookmarkEnd w:id="67"/>
          </w:p>
        </w:tc>
      </w:tr>
      <w:tr w:rsidR="00017A27" w:rsidRPr="001C63DF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68" w:name="lt_pId070"/>
            <w:r w:rsidRPr="001C63DF">
              <w:rPr>
                <w:rFonts w:ascii="Arial" w:hAnsi="Arial" w:cs="Arial"/>
                <w:lang w:val="fr-CA"/>
              </w:rPr>
              <w:t xml:space="preserve">4.6.2 </w:t>
            </w:r>
            <w:bookmarkEnd w:id="68"/>
            <w:r w:rsidR="002334E9" w:rsidRPr="001C63DF">
              <w:rPr>
                <w:rFonts w:ascii="Arial" w:hAnsi="Arial" w:cs="Arial"/>
                <w:lang w:val="fr-CA"/>
              </w:rPr>
              <w:t>Engagement, leadership et participation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69" w:name="lt_pId071"/>
            <w:r w:rsidRPr="001C63DF">
              <w:rPr>
                <w:rFonts w:ascii="Arial" w:hAnsi="Arial" w:cs="Arial"/>
                <w:lang w:val="fr-CA"/>
              </w:rPr>
              <w:t>5E.</w:t>
            </w:r>
            <w:bookmarkEnd w:id="69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70" w:name="lt_pId072"/>
            <w:r w:rsidR="00DF770D" w:rsidRPr="001C63DF">
              <w:rPr>
                <w:rFonts w:ascii="Arial" w:hAnsi="Arial" w:cs="Arial"/>
                <w:lang w:val="fr-CA"/>
              </w:rPr>
              <w:t>Structure organisationnelle</w:t>
            </w:r>
            <w:bookmarkEnd w:id="70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71" w:name="lt_pId073"/>
            <w:r w:rsidRPr="001C63DF">
              <w:rPr>
                <w:rFonts w:ascii="Arial" w:hAnsi="Arial" w:cs="Arial"/>
                <w:lang w:val="fr-CA"/>
              </w:rPr>
              <w:t xml:space="preserve">4.6.3 </w:t>
            </w:r>
            <w:bookmarkEnd w:id="71"/>
            <w:r w:rsidR="002334E9" w:rsidRPr="001C63DF">
              <w:rPr>
                <w:rFonts w:ascii="Arial" w:hAnsi="Arial" w:cs="Arial"/>
                <w:lang w:val="fr-CA"/>
              </w:rPr>
              <w:t>Sensibilisation, compétence et forma</w:t>
            </w:r>
            <w:r w:rsidR="00DD4BFB">
              <w:rPr>
                <w:rFonts w:ascii="Arial" w:hAnsi="Arial" w:cs="Arial"/>
                <w:lang w:val="fr-CA"/>
              </w:rPr>
              <w:t>ti</w:t>
            </w:r>
            <w:r w:rsidR="002334E9" w:rsidRPr="001C63DF">
              <w:rPr>
                <w:rFonts w:ascii="Arial" w:hAnsi="Arial" w:cs="Arial"/>
                <w:lang w:val="fr-CA"/>
              </w:rPr>
              <w:t>on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72" w:name="lt_pId074"/>
            <w:r w:rsidRPr="001C63DF">
              <w:rPr>
                <w:rFonts w:ascii="Arial" w:hAnsi="Arial" w:cs="Arial"/>
                <w:lang w:val="fr-CA"/>
              </w:rPr>
              <w:t>5K.</w:t>
            </w:r>
            <w:bookmarkEnd w:id="72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73" w:name="lt_pId075"/>
            <w:r w:rsidR="00550054" w:rsidRPr="001C63DF">
              <w:rPr>
                <w:rFonts w:ascii="Arial" w:hAnsi="Arial" w:cs="Arial"/>
                <w:lang w:val="fr-CA"/>
              </w:rPr>
              <w:t>Sensibilisation, compétence et formation</w:t>
            </w:r>
            <w:bookmarkEnd w:id="73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74" w:name="lt_pId076"/>
            <w:r w:rsidRPr="001C63DF">
              <w:rPr>
                <w:rFonts w:ascii="Arial" w:hAnsi="Arial" w:cs="Arial"/>
                <w:lang w:val="fr-CA"/>
              </w:rPr>
              <w:t xml:space="preserve">4.6.3.1 </w:t>
            </w:r>
            <w:bookmarkEnd w:id="74"/>
            <w:r w:rsidR="002334E9" w:rsidRPr="001C63DF">
              <w:rPr>
                <w:rFonts w:ascii="Arial" w:hAnsi="Arial" w:cs="Arial"/>
                <w:lang w:val="fr-CA"/>
              </w:rPr>
              <w:t>Sensibilisation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75" w:name="lt_pId077"/>
            <w:r w:rsidRPr="001C63DF">
              <w:rPr>
                <w:rFonts w:ascii="Arial" w:hAnsi="Arial" w:cs="Arial"/>
                <w:lang w:val="fr-CA"/>
              </w:rPr>
              <w:t>5K.</w:t>
            </w:r>
            <w:bookmarkEnd w:id="75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76" w:name="lt_pId078"/>
            <w:r w:rsidR="006B3961" w:rsidRPr="001C63DF">
              <w:rPr>
                <w:rFonts w:ascii="Arial" w:hAnsi="Arial" w:cs="Arial"/>
                <w:lang w:val="fr-CA"/>
              </w:rPr>
              <w:t>Sensibilisation, compétence et formation</w:t>
            </w:r>
            <w:bookmarkEnd w:id="76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77" w:name="lt_pId079"/>
            <w:r w:rsidRPr="001C63DF">
              <w:rPr>
                <w:rFonts w:ascii="Arial" w:hAnsi="Arial" w:cs="Arial"/>
                <w:lang w:val="fr-CA"/>
              </w:rPr>
              <w:t>4.6.3.2 Comp</w:t>
            </w:r>
            <w:bookmarkEnd w:id="77"/>
            <w:r w:rsidR="002334E9" w:rsidRPr="001C63DF">
              <w:rPr>
                <w:rFonts w:ascii="Arial" w:hAnsi="Arial" w:cs="Arial"/>
                <w:lang w:val="fr-CA"/>
              </w:rPr>
              <w:t>étence et formation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78" w:name="lt_pId080"/>
            <w:r w:rsidRPr="001C63DF">
              <w:rPr>
                <w:rFonts w:ascii="Arial" w:hAnsi="Arial" w:cs="Arial"/>
                <w:lang w:val="fr-CA"/>
              </w:rPr>
              <w:t>5K.</w:t>
            </w:r>
            <w:bookmarkEnd w:id="78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79" w:name="lt_pId081"/>
            <w:r w:rsidR="00844707" w:rsidRPr="001C63DF">
              <w:rPr>
                <w:rFonts w:ascii="Arial" w:hAnsi="Arial" w:cs="Arial"/>
                <w:lang w:val="fr-CA"/>
              </w:rPr>
              <w:t>Sensibilisation, compétence et formation</w:t>
            </w:r>
            <w:bookmarkEnd w:id="79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80" w:name="lt_pId082"/>
            <w:r w:rsidRPr="001C63DF">
              <w:rPr>
                <w:rFonts w:ascii="Arial" w:hAnsi="Arial" w:cs="Arial"/>
                <w:lang w:val="fr-CA"/>
              </w:rPr>
              <w:t>4.6.4 Communication</w:t>
            </w:r>
            <w:bookmarkEnd w:id="80"/>
            <w:r w:rsidR="002334E9" w:rsidRPr="001C63DF">
              <w:rPr>
                <w:rFonts w:ascii="Arial" w:hAnsi="Arial" w:cs="Arial"/>
                <w:lang w:val="fr-CA"/>
              </w:rPr>
              <w:t>s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81" w:name="lt_pId083"/>
            <w:r w:rsidRPr="001C63DF">
              <w:rPr>
                <w:rFonts w:ascii="Arial" w:hAnsi="Arial" w:cs="Arial"/>
                <w:lang w:val="fr-CA"/>
              </w:rPr>
              <w:t>5K.</w:t>
            </w:r>
            <w:bookmarkEnd w:id="81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82" w:name="lt_pId084"/>
            <w:r w:rsidR="000909D7" w:rsidRPr="001C63DF">
              <w:rPr>
                <w:rFonts w:ascii="Arial" w:hAnsi="Arial" w:cs="Arial"/>
                <w:lang w:val="fr-CA"/>
              </w:rPr>
              <w:t>Sensibilisation, compétence et formation</w:t>
            </w:r>
            <w:bookmarkEnd w:id="82"/>
          </w:p>
        </w:tc>
      </w:tr>
      <w:tr w:rsidR="00017A27" w:rsidRPr="001C63DF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83" w:name="lt_pId085"/>
            <w:r w:rsidRPr="001C63DF">
              <w:rPr>
                <w:rFonts w:ascii="Arial" w:hAnsi="Arial" w:cs="Arial"/>
                <w:lang w:val="fr-CA"/>
              </w:rPr>
              <w:t xml:space="preserve">4.6.5 </w:t>
            </w:r>
            <w:bookmarkEnd w:id="83"/>
            <w:r w:rsidR="002334E9" w:rsidRPr="001C63DF">
              <w:rPr>
                <w:rFonts w:ascii="Arial" w:hAnsi="Arial" w:cs="Arial"/>
                <w:lang w:val="fr-CA"/>
              </w:rPr>
              <w:t>Contrôle des documents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84" w:name="lt_pId086"/>
            <w:r w:rsidRPr="001C63DF">
              <w:rPr>
                <w:rFonts w:ascii="Arial" w:hAnsi="Arial" w:cs="Arial"/>
                <w:lang w:val="fr-CA"/>
              </w:rPr>
              <w:t>7.</w:t>
            </w:r>
            <w:bookmarkEnd w:id="84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85" w:name="lt_pId087"/>
            <w:r w:rsidR="00D43A7F" w:rsidRPr="001C63DF">
              <w:rPr>
                <w:rFonts w:ascii="Arial" w:hAnsi="Arial" w:cs="Arial"/>
                <w:lang w:val="fr-CA"/>
              </w:rPr>
              <w:t>Tenue de registres</w:t>
            </w:r>
            <w:bookmarkEnd w:id="85"/>
          </w:p>
        </w:tc>
      </w:tr>
      <w:tr w:rsidR="00017A27" w:rsidRPr="001C63DF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86" w:name="lt_pId088"/>
            <w:r w:rsidRPr="001C63DF">
              <w:rPr>
                <w:rFonts w:ascii="Arial" w:hAnsi="Arial" w:cs="Arial"/>
                <w:lang w:val="fr-CA"/>
              </w:rPr>
              <w:t xml:space="preserve">4.6.6 </w:t>
            </w:r>
            <w:bookmarkEnd w:id="86"/>
            <w:r w:rsidR="002334E9" w:rsidRPr="001C63DF">
              <w:rPr>
                <w:rFonts w:ascii="Arial" w:hAnsi="Arial" w:cs="Arial"/>
                <w:lang w:val="fr-CA"/>
              </w:rPr>
              <w:t>Contrôles opérationnels</w:t>
            </w:r>
          </w:p>
        </w:tc>
        <w:tc>
          <w:tcPr>
            <w:tcW w:w="4642" w:type="dxa"/>
          </w:tcPr>
          <w:p w:rsidR="00580B21" w:rsidRPr="001C63DF" w:rsidRDefault="00151CFE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87" w:name="lt_pId089"/>
            <w:r w:rsidRPr="001C63DF">
              <w:rPr>
                <w:rFonts w:ascii="Arial" w:hAnsi="Arial" w:cs="Arial"/>
                <w:lang w:val="fr-CA"/>
              </w:rPr>
              <w:t>(simple titre de section)</w:t>
            </w:r>
            <w:bookmarkEnd w:id="87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88" w:name="lt_pId090"/>
            <w:r w:rsidRPr="001C63DF">
              <w:rPr>
                <w:rFonts w:ascii="Arial" w:hAnsi="Arial" w:cs="Arial"/>
                <w:lang w:val="fr-CA"/>
              </w:rPr>
              <w:t xml:space="preserve">4.6.6.1 </w:t>
            </w:r>
            <w:bookmarkEnd w:id="88"/>
            <w:r w:rsidR="002334E9" w:rsidRPr="001C63DF">
              <w:rPr>
                <w:rFonts w:ascii="Arial" w:hAnsi="Arial" w:cs="Arial"/>
                <w:lang w:val="fr-CA"/>
              </w:rPr>
              <w:t>Procédures d’exploitation et d’entretien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89" w:name="lt_pId091"/>
            <w:r w:rsidRPr="001C63DF">
              <w:rPr>
                <w:rFonts w:ascii="Arial" w:hAnsi="Arial" w:cs="Arial"/>
                <w:lang w:val="fr-CA"/>
              </w:rPr>
              <w:t>5B.</w:t>
            </w:r>
            <w:bookmarkEnd w:id="89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90" w:name="lt_pId092"/>
            <w:r w:rsidR="00AF3EE7" w:rsidRPr="001C63DF">
              <w:rPr>
                <w:rFonts w:ascii="Arial" w:hAnsi="Arial" w:cs="Arial"/>
                <w:lang w:val="fr-CA"/>
              </w:rPr>
              <w:t>Détermination des dangers et évaluation des risques</w:t>
            </w:r>
            <w:bookmarkEnd w:id="90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91" w:name="lt_pId093"/>
            <w:r w:rsidRPr="001C63DF">
              <w:rPr>
                <w:rFonts w:ascii="Arial" w:hAnsi="Arial" w:cs="Arial"/>
                <w:lang w:val="fr-CA"/>
              </w:rPr>
              <w:t xml:space="preserve">4.6.6.2 </w:t>
            </w:r>
            <w:bookmarkEnd w:id="91"/>
            <w:r w:rsidR="002334E9" w:rsidRPr="001C63DF">
              <w:rPr>
                <w:rFonts w:ascii="Arial" w:hAnsi="Arial" w:cs="Arial"/>
                <w:lang w:val="fr-CA"/>
              </w:rPr>
              <w:t>Structures, équipement, matériel et systèmes essentiels à la protection de l’environnement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92" w:name="lt_pId094"/>
            <w:r w:rsidRPr="001C63DF">
              <w:rPr>
                <w:rFonts w:ascii="Arial" w:hAnsi="Arial" w:cs="Arial"/>
                <w:lang w:val="fr-CA"/>
              </w:rPr>
              <w:t>5D.</w:t>
            </w:r>
            <w:bookmarkEnd w:id="92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93" w:name="lt_pId095"/>
            <w:r w:rsidR="002A3D5D" w:rsidRPr="001C63DF">
              <w:rPr>
                <w:rFonts w:ascii="Arial" w:hAnsi="Arial" w:cs="Arial"/>
                <w:lang w:val="fr-CA"/>
              </w:rPr>
              <w:t>Structures, installations, matériel et systèmes</w:t>
            </w:r>
            <w:bookmarkEnd w:id="93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94" w:name="lt_pId096"/>
            <w:r w:rsidRPr="001C63DF">
              <w:rPr>
                <w:rFonts w:ascii="Arial" w:hAnsi="Arial" w:cs="Arial"/>
                <w:lang w:val="fr-CA"/>
              </w:rPr>
              <w:t xml:space="preserve">4.6.7 </w:t>
            </w:r>
            <w:bookmarkEnd w:id="94"/>
            <w:r w:rsidR="002334E9" w:rsidRPr="001C63DF">
              <w:rPr>
                <w:rFonts w:ascii="Arial" w:hAnsi="Arial" w:cs="Arial"/>
                <w:lang w:val="fr-CA"/>
              </w:rPr>
              <w:t>Sélection et utilisation des substances chimiques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95" w:name="lt_pId097"/>
            <w:r w:rsidRPr="001C63DF">
              <w:rPr>
                <w:rFonts w:ascii="Arial" w:hAnsi="Arial" w:cs="Arial"/>
                <w:lang w:val="fr-CA"/>
              </w:rPr>
              <w:t>5G.</w:t>
            </w:r>
            <w:bookmarkEnd w:id="95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96" w:name="lt_pId098"/>
            <w:r w:rsidR="00720944" w:rsidRPr="001C63DF">
              <w:rPr>
                <w:rFonts w:ascii="Arial" w:hAnsi="Arial" w:cs="Arial"/>
                <w:lang w:val="fr-CA"/>
              </w:rPr>
              <w:t>Sélection, évaluation et utilisation des substances chimiques</w:t>
            </w:r>
            <w:bookmarkEnd w:id="96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97" w:name="lt_pId099"/>
            <w:r w:rsidRPr="001C63DF">
              <w:rPr>
                <w:rFonts w:ascii="Arial" w:hAnsi="Arial" w:cs="Arial"/>
                <w:lang w:val="fr-CA"/>
              </w:rPr>
              <w:t xml:space="preserve">4.6.8 </w:t>
            </w:r>
            <w:bookmarkEnd w:id="97"/>
            <w:r w:rsidR="002334E9" w:rsidRPr="001C63DF">
              <w:rPr>
                <w:rFonts w:ascii="Arial" w:hAnsi="Arial" w:cs="Arial"/>
                <w:lang w:val="fr-CA"/>
              </w:rPr>
              <w:t>Élimination des déchets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98" w:name="lt_pId100"/>
            <w:r w:rsidRPr="001C63DF">
              <w:rPr>
                <w:rFonts w:ascii="Arial" w:hAnsi="Arial" w:cs="Arial"/>
                <w:lang w:val="fr-CA"/>
              </w:rPr>
              <w:t>5H.</w:t>
            </w:r>
            <w:bookmarkEnd w:id="98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99" w:name="lt_pId101"/>
            <w:r w:rsidR="00392182" w:rsidRPr="001C63DF">
              <w:rPr>
                <w:rFonts w:ascii="Arial" w:hAnsi="Arial" w:cs="Arial"/>
                <w:lang w:val="fr-CA"/>
              </w:rPr>
              <w:t>Traitement, manutention et élimination des déchets</w:t>
            </w:r>
            <w:bookmarkEnd w:id="99"/>
          </w:p>
        </w:tc>
      </w:tr>
      <w:tr w:rsidR="00017A27" w:rsidRPr="001C63DF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00" w:name="lt_pId102"/>
            <w:r w:rsidRPr="001C63DF">
              <w:rPr>
                <w:rFonts w:ascii="Arial" w:hAnsi="Arial" w:cs="Arial"/>
                <w:lang w:val="fr-CA"/>
              </w:rPr>
              <w:t xml:space="preserve">4.6.9 </w:t>
            </w:r>
            <w:bookmarkEnd w:id="100"/>
            <w:r w:rsidR="002334E9" w:rsidRPr="001C63DF">
              <w:rPr>
                <w:rFonts w:ascii="Arial" w:hAnsi="Arial" w:cs="Arial"/>
                <w:lang w:val="fr-CA"/>
              </w:rPr>
              <w:t>Gestion du changement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01" w:name="lt_pId103"/>
            <w:r w:rsidRPr="001C63DF">
              <w:rPr>
                <w:rFonts w:ascii="Arial" w:hAnsi="Arial" w:cs="Arial"/>
                <w:lang w:val="fr-CA"/>
              </w:rPr>
              <w:t>5L.</w:t>
            </w:r>
            <w:bookmarkEnd w:id="101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102" w:name="lt_pId104"/>
            <w:r w:rsidR="00D27EBF" w:rsidRPr="001C63DF">
              <w:rPr>
                <w:rFonts w:ascii="Arial" w:hAnsi="Arial" w:cs="Arial"/>
                <w:lang w:val="fr-CA"/>
              </w:rPr>
              <w:t>Gestion du changement</w:t>
            </w:r>
            <w:bookmarkEnd w:id="102"/>
          </w:p>
        </w:tc>
      </w:tr>
      <w:tr w:rsidR="00017A27" w:rsidRPr="001C63DF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03" w:name="lt_pId105"/>
            <w:r w:rsidRPr="001C63DF">
              <w:rPr>
                <w:rFonts w:ascii="Arial" w:hAnsi="Arial" w:cs="Arial"/>
                <w:lang w:val="fr-CA"/>
              </w:rPr>
              <w:t xml:space="preserve">4.6.10 </w:t>
            </w:r>
            <w:bookmarkEnd w:id="103"/>
            <w:r w:rsidR="002334E9" w:rsidRPr="001C63DF">
              <w:rPr>
                <w:rFonts w:ascii="Arial" w:hAnsi="Arial" w:cs="Arial"/>
                <w:lang w:val="fr-CA"/>
              </w:rPr>
              <w:t>Incidents environnementaux</w:t>
            </w:r>
          </w:p>
        </w:tc>
        <w:tc>
          <w:tcPr>
            <w:tcW w:w="4642" w:type="dxa"/>
          </w:tcPr>
          <w:p w:rsidR="00580B21" w:rsidRPr="001C63DF" w:rsidRDefault="00226A83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04" w:name="lt_pId106"/>
            <w:r w:rsidRPr="001C63DF">
              <w:rPr>
                <w:rFonts w:ascii="Arial" w:hAnsi="Arial" w:cs="Arial"/>
                <w:lang w:val="fr-CA"/>
              </w:rPr>
              <w:t>(simple titre de section)</w:t>
            </w:r>
            <w:bookmarkEnd w:id="104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05" w:name="lt_pId107"/>
            <w:r w:rsidRPr="001C63DF">
              <w:rPr>
                <w:rFonts w:ascii="Arial" w:hAnsi="Arial" w:cs="Arial"/>
                <w:lang w:val="fr-CA"/>
              </w:rPr>
              <w:t xml:space="preserve">4.6.10.1 </w:t>
            </w:r>
            <w:bookmarkEnd w:id="105"/>
            <w:r w:rsidR="002334E9" w:rsidRPr="001C63DF">
              <w:rPr>
                <w:rFonts w:ascii="Arial" w:hAnsi="Arial" w:cs="Arial"/>
                <w:lang w:val="fr-CA"/>
              </w:rPr>
              <w:t>Mesures et interventions d’urgence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06" w:name="lt_pId108"/>
            <w:r w:rsidRPr="001C63DF">
              <w:rPr>
                <w:rFonts w:ascii="Arial" w:hAnsi="Arial" w:cs="Arial"/>
                <w:lang w:val="fr-CA"/>
              </w:rPr>
              <w:t>5C.</w:t>
            </w:r>
            <w:bookmarkEnd w:id="106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107" w:name="lt_pId109"/>
            <w:r w:rsidR="00924F0C" w:rsidRPr="001C63DF">
              <w:rPr>
                <w:rFonts w:ascii="Arial" w:hAnsi="Arial" w:cs="Arial"/>
                <w:lang w:val="fr-CA"/>
              </w:rPr>
              <w:t>Mesures et interventions d’urgence</w:t>
            </w:r>
            <w:bookmarkEnd w:id="107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08" w:name="lt_pId110"/>
            <w:r w:rsidRPr="001C63DF">
              <w:rPr>
                <w:rFonts w:ascii="Arial" w:hAnsi="Arial" w:cs="Arial"/>
                <w:lang w:val="fr-CA"/>
              </w:rPr>
              <w:t xml:space="preserve">4.6.10.2 </w:t>
            </w:r>
            <w:bookmarkEnd w:id="108"/>
            <w:r w:rsidR="002334E9" w:rsidRPr="001C63DF">
              <w:rPr>
                <w:rFonts w:ascii="Arial" w:hAnsi="Arial" w:cs="Arial"/>
                <w:lang w:val="fr-CA"/>
              </w:rPr>
              <w:t>Signalement des incidents et enquêtes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09" w:name="lt_pId111"/>
            <w:r w:rsidRPr="001C63DF">
              <w:rPr>
                <w:rFonts w:ascii="Arial" w:hAnsi="Arial" w:cs="Arial"/>
                <w:lang w:val="fr-CA"/>
              </w:rPr>
              <w:t>6A.</w:t>
            </w:r>
            <w:bookmarkEnd w:id="109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110" w:name="lt_pId112"/>
            <w:r w:rsidR="001E06D8" w:rsidRPr="001C63DF">
              <w:rPr>
                <w:rFonts w:ascii="Arial" w:hAnsi="Arial" w:cs="Arial"/>
                <w:lang w:val="fr-CA"/>
              </w:rPr>
              <w:t>Signalement des incidents et quasi-incidents</w:t>
            </w:r>
            <w:bookmarkEnd w:id="110"/>
          </w:p>
        </w:tc>
      </w:tr>
      <w:tr w:rsidR="00017A27" w:rsidRPr="001C63DF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11" w:name="lt_pId113"/>
            <w:r w:rsidRPr="001C63DF">
              <w:rPr>
                <w:rFonts w:ascii="Arial" w:hAnsi="Arial" w:cs="Arial"/>
                <w:lang w:val="fr-CA"/>
              </w:rPr>
              <w:t xml:space="preserve">4.7 </w:t>
            </w:r>
            <w:bookmarkEnd w:id="111"/>
            <w:r w:rsidR="002334E9" w:rsidRPr="001C63DF">
              <w:rPr>
                <w:rFonts w:ascii="Arial" w:hAnsi="Arial" w:cs="Arial"/>
                <w:lang w:val="fr-CA"/>
              </w:rPr>
              <w:t>Contrôles</w:t>
            </w:r>
          </w:p>
        </w:tc>
        <w:tc>
          <w:tcPr>
            <w:tcW w:w="4642" w:type="dxa"/>
          </w:tcPr>
          <w:p w:rsidR="00580B21" w:rsidRPr="001C63DF" w:rsidRDefault="00997441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12" w:name="lt_pId114"/>
            <w:r w:rsidRPr="001C63DF">
              <w:rPr>
                <w:rFonts w:ascii="Arial" w:hAnsi="Arial" w:cs="Arial"/>
                <w:lang w:val="fr-CA"/>
              </w:rPr>
              <w:t>(simple titre de section)</w:t>
            </w:r>
            <w:bookmarkEnd w:id="112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13" w:name="lt_pId115"/>
            <w:r w:rsidRPr="001C63DF">
              <w:rPr>
                <w:rFonts w:ascii="Arial" w:hAnsi="Arial" w:cs="Arial"/>
                <w:lang w:val="fr-CA"/>
              </w:rPr>
              <w:t xml:space="preserve">4.7.1 </w:t>
            </w:r>
            <w:bookmarkEnd w:id="113"/>
            <w:r w:rsidR="002334E9" w:rsidRPr="001C63DF">
              <w:rPr>
                <w:rFonts w:ascii="Arial" w:hAnsi="Arial" w:cs="Arial"/>
                <w:lang w:val="fr-CA"/>
              </w:rPr>
              <w:t>Surveillance de la conformité et mesure du rendement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14" w:name="lt_pId116"/>
            <w:r w:rsidRPr="001C63DF">
              <w:rPr>
                <w:rFonts w:ascii="Arial" w:hAnsi="Arial" w:cs="Arial"/>
                <w:lang w:val="fr-CA"/>
              </w:rPr>
              <w:t>5J.</w:t>
            </w:r>
            <w:bookmarkEnd w:id="114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115" w:name="lt_pId117"/>
            <w:r w:rsidR="003A0904" w:rsidRPr="001C63DF">
              <w:rPr>
                <w:rFonts w:ascii="Arial" w:hAnsi="Arial" w:cs="Arial"/>
                <w:lang w:val="fr-CA"/>
              </w:rPr>
              <w:t>Contrôle de la conformité et mesure du rendement</w:t>
            </w:r>
            <w:bookmarkEnd w:id="115"/>
            <w:r w:rsidRPr="001C63DF">
              <w:rPr>
                <w:rFonts w:ascii="Arial" w:hAnsi="Arial" w:cs="Arial"/>
                <w:lang w:val="fr-CA"/>
              </w:rPr>
              <w:t xml:space="preserve"> </w:t>
            </w:r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16" w:name="lt_pId118"/>
            <w:r w:rsidRPr="001C63DF">
              <w:rPr>
                <w:rFonts w:ascii="Arial" w:hAnsi="Arial" w:cs="Arial"/>
                <w:lang w:val="fr-CA"/>
              </w:rPr>
              <w:t xml:space="preserve">4.7.1.1 </w:t>
            </w:r>
            <w:bookmarkEnd w:id="116"/>
            <w:r w:rsidR="002334E9" w:rsidRPr="001C63DF">
              <w:rPr>
                <w:rFonts w:ascii="Arial" w:hAnsi="Arial" w:cs="Arial"/>
                <w:lang w:val="fr-CA"/>
              </w:rPr>
              <w:t>Signalement des taches de pétrole</w:t>
            </w:r>
          </w:p>
        </w:tc>
        <w:tc>
          <w:tcPr>
            <w:tcW w:w="4642" w:type="dxa"/>
          </w:tcPr>
          <w:p w:rsidR="00580B21" w:rsidRPr="001C63DF" w:rsidRDefault="004510FE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17" w:name="lt_pId119"/>
            <w:r w:rsidRPr="001C63DF">
              <w:rPr>
                <w:rFonts w:ascii="Arial" w:hAnsi="Arial" w:cs="Arial"/>
                <w:lang w:val="fr-CA"/>
              </w:rPr>
              <w:t>En dehors des compétences du BOROPG</w:t>
            </w:r>
            <w:bookmarkEnd w:id="117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18" w:name="lt_pId120"/>
            <w:r w:rsidRPr="001C63DF">
              <w:rPr>
                <w:rFonts w:ascii="Arial" w:hAnsi="Arial" w:cs="Arial"/>
                <w:lang w:val="fr-CA"/>
              </w:rPr>
              <w:t xml:space="preserve">4.7.1.2 </w:t>
            </w:r>
            <w:bookmarkEnd w:id="118"/>
            <w:r w:rsidR="002334E9" w:rsidRPr="001C63DF">
              <w:rPr>
                <w:rFonts w:ascii="Arial" w:hAnsi="Arial" w:cs="Arial"/>
                <w:lang w:val="fr-CA"/>
              </w:rPr>
              <w:t>Observation des effets sur l’environnement</w:t>
            </w:r>
          </w:p>
        </w:tc>
        <w:tc>
          <w:tcPr>
            <w:tcW w:w="4642" w:type="dxa"/>
          </w:tcPr>
          <w:p w:rsidR="00580B21" w:rsidRPr="001C63DF" w:rsidRDefault="00B3651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19" w:name="lt_pId121"/>
            <w:r w:rsidRPr="001C63DF">
              <w:rPr>
                <w:rFonts w:ascii="Arial" w:hAnsi="Arial" w:cs="Arial"/>
                <w:lang w:val="fr-CA"/>
              </w:rPr>
              <w:t>En dehors des compétences du BOROPG</w:t>
            </w:r>
            <w:bookmarkEnd w:id="119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20" w:name="lt_pId122"/>
            <w:r w:rsidRPr="001C63DF">
              <w:rPr>
                <w:rFonts w:ascii="Arial" w:hAnsi="Arial" w:cs="Arial"/>
                <w:lang w:val="fr-CA"/>
              </w:rPr>
              <w:t xml:space="preserve">4.7.2 </w:t>
            </w:r>
            <w:bookmarkEnd w:id="120"/>
            <w:r w:rsidR="002334E9" w:rsidRPr="001C63DF">
              <w:rPr>
                <w:rFonts w:ascii="Arial" w:hAnsi="Arial" w:cs="Arial"/>
                <w:lang w:val="fr-CA"/>
              </w:rPr>
              <w:t>Vérification et examen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21" w:name="lt_pId123"/>
            <w:r w:rsidRPr="001C63DF">
              <w:rPr>
                <w:rFonts w:ascii="Arial" w:hAnsi="Arial" w:cs="Arial"/>
                <w:lang w:val="fr-CA"/>
              </w:rPr>
              <w:t>5J.</w:t>
            </w:r>
            <w:bookmarkEnd w:id="121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122" w:name="lt_pId124"/>
            <w:r w:rsidR="00477234" w:rsidRPr="001C63DF">
              <w:rPr>
                <w:rFonts w:ascii="Arial" w:hAnsi="Arial" w:cs="Arial"/>
                <w:lang w:val="fr-CA"/>
              </w:rPr>
              <w:t>Contrôle de la conformité et mesure du rendement</w:t>
            </w:r>
            <w:bookmarkEnd w:id="122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23" w:name="lt_pId125"/>
            <w:r w:rsidRPr="001C63DF">
              <w:rPr>
                <w:rFonts w:ascii="Arial" w:hAnsi="Arial" w:cs="Arial"/>
                <w:lang w:val="fr-CA"/>
              </w:rPr>
              <w:t xml:space="preserve">4.7.3 </w:t>
            </w:r>
            <w:bookmarkEnd w:id="123"/>
            <w:r w:rsidR="002334E9" w:rsidRPr="001C63DF">
              <w:rPr>
                <w:rFonts w:ascii="Arial" w:hAnsi="Arial" w:cs="Arial"/>
                <w:lang w:val="fr-CA"/>
              </w:rPr>
              <w:t>Gestion de la non-conformité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24" w:name="lt_pId126"/>
            <w:r w:rsidRPr="001C63DF">
              <w:rPr>
                <w:rFonts w:ascii="Arial" w:hAnsi="Arial" w:cs="Arial"/>
                <w:lang w:val="fr-CA"/>
              </w:rPr>
              <w:t>5J.</w:t>
            </w:r>
            <w:bookmarkEnd w:id="124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125" w:name="lt_pId127"/>
            <w:r w:rsidR="00141B0E" w:rsidRPr="001C63DF">
              <w:rPr>
                <w:rFonts w:ascii="Arial" w:hAnsi="Arial" w:cs="Arial"/>
                <w:lang w:val="fr-CA"/>
              </w:rPr>
              <w:t>Contrôle de la conformité et mesure du rendement</w:t>
            </w:r>
            <w:bookmarkEnd w:id="125"/>
          </w:p>
        </w:tc>
      </w:tr>
      <w:tr w:rsidR="00017A27" w:rsidRPr="001C63DF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26" w:name="lt_pId128"/>
            <w:r w:rsidRPr="001C63DF">
              <w:rPr>
                <w:rFonts w:ascii="Arial" w:hAnsi="Arial" w:cs="Arial"/>
                <w:lang w:val="fr-CA"/>
              </w:rPr>
              <w:t xml:space="preserve">4.7.4 </w:t>
            </w:r>
            <w:bookmarkEnd w:id="126"/>
            <w:r w:rsidR="002334E9" w:rsidRPr="001C63DF">
              <w:rPr>
                <w:rFonts w:ascii="Arial" w:hAnsi="Arial" w:cs="Arial"/>
                <w:lang w:val="fr-CA"/>
              </w:rPr>
              <w:t>Contrôle des registres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27" w:name="lt_pId129"/>
            <w:r w:rsidRPr="001C63DF">
              <w:rPr>
                <w:rFonts w:ascii="Arial" w:hAnsi="Arial" w:cs="Arial"/>
                <w:lang w:val="fr-CA"/>
              </w:rPr>
              <w:t>7.</w:t>
            </w:r>
            <w:bookmarkEnd w:id="127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128" w:name="lt_pId130"/>
            <w:r w:rsidR="009553D0" w:rsidRPr="001C63DF">
              <w:rPr>
                <w:rFonts w:ascii="Arial" w:hAnsi="Arial" w:cs="Arial"/>
                <w:lang w:val="fr-CA"/>
              </w:rPr>
              <w:t>Tenue de registres</w:t>
            </w:r>
            <w:bookmarkEnd w:id="128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29" w:name="lt_pId131"/>
            <w:r w:rsidRPr="001C63DF">
              <w:rPr>
                <w:rFonts w:ascii="Arial" w:hAnsi="Arial" w:cs="Arial"/>
                <w:lang w:val="fr-CA"/>
              </w:rPr>
              <w:lastRenderedPageBreak/>
              <w:t xml:space="preserve">4.8 </w:t>
            </w:r>
            <w:bookmarkEnd w:id="129"/>
            <w:r w:rsidR="002334E9" w:rsidRPr="001C63DF">
              <w:rPr>
                <w:rFonts w:ascii="Arial" w:hAnsi="Arial" w:cs="Arial"/>
                <w:lang w:val="fr-CA"/>
              </w:rPr>
              <w:t>Amélioration continue</w:t>
            </w:r>
          </w:p>
        </w:tc>
        <w:tc>
          <w:tcPr>
            <w:tcW w:w="4642" w:type="dxa"/>
          </w:tcPr>
          <w:p w:rsidR="00580B21" w:rsidRPr="001C63DF" w:rsidRDefault="00A7107C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30" w:name="lt_pId132"/>
            <w:r w:rsidRPr="001C63DF">
              <w:rPr>
                <w:rFonts w:ascii="Arial" w:hAnsi="Arial" w:cs="Arial"/>
                <w:lang w:val="fr-CA"/>
              </w:rPr>
              <w:t>5J.</w:t>
            </w:r>
            <w:bookmarkEnd w:id="130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131" w:name="lt_pId133"/>
            <w:r w:rsidR="003F1FFD" w:rsidRPr="001C63DF">
              <w:rPr>
                <w:rFonts w:ascii="Arial" w:hAnsi="Arial" w:cs="Arial"/>
                <w:lang w:val="fr-CA"/>
              </w:rPr>
              <w:t>Contrôle de la conformité et mesure du rendement</w:t>
            </w:r>
            <w:bookmarkEnd w:id="131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32" w:name="lt_pId134"/>
            <w:r w:rsidRPr="001C63DF">
              <w:rPr>
                <w:rFonts w:ascii="Arial" w:hAnsi="Arial" w:cs="Arial"/>
                <w:lang w:val="fr-CA"/>
              </w:rPr>
              <w:t>5.</w:t>
            </w:r>
            <w:bookmarkEnd w:id="132"/>
            <w:r w:rsidRPr="001C63DF">
              <w:rPr>
                <w:rFonts w:ascii="Arial" w:hAnsi="Arial" w:cs="Arial"/>
                <w:lang w:val="fr-CA"/>
              </w:rPr>
              <w:t xml:space="preserve"> </w:t>
            </w:r>
            <w:bookmarkStart w:id="133" w:name="lt_pId135"/>
            <w:bookmarkEnd w:id="133"/>
            <w:r w:rsidR="002334E9" w:rsidRPr="001C63DF">
              <w:rPr>
                <w:rFonts w:ascii="Arial" w:hAnsi="Arial" w:cs="Arial"/>
                <w:lang w:val="fr-CA"/>
              </w:rPr>
              <w:t>Références</w:t>
            </w:r>
          </w:p>
        </w:tc>
        <w:tc>
          <w:tcPr>
            <w:tcW w:w="4642" w:type="dxa"/>
          </w:tcPr>
          <w:p w:rsidR="00580B21" w:rsidRPr="001C63DF" w:rsidRDefault="009766CE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34" w:name="lt_pId136"/>
            <w:r w:rsidRPr="001C63DF">
              <w:rPr>
                <w:rFonts w:ascii="Arial" w:hAnsi="Arial" w:cs="Arial"/>
                <w:lang w:val="fr-CA"/>
              </w:rPr>
              <w:t>À divers endroits dans le document</w:t>
            </w:r>
            <w:bookmarkEnd w:id="134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35" w:name="lt_pId137"/>
            <w:r w:rsidRPr="001C63DF">
              <w:rPr>
                <w:rFonts w:ascii="Arial" w:hAnsi="Arial" w:cs="Arial"/>
                <w:lang w:val="fr-CA"/>
              </w:rPr>
              <w:t xml:space="preserve">5.1 </w:t>
            </w:r>
            <w:bookmarkEnd w:id="135"/>
            <w:r w:rsidR="002334E9" w:rsidRPr="001C63DF">
              <w:rPr>
                <w:rFonts w:ascii="Arial" w:hAnsi="Arial" w:cs="Arial"/>
                <w:lang w:val="fr-CA"/>
              </w:rPr>
              <w:t>Lois et règlements</w:t>
            </w:r>
          </w:p>
        </w:tc>
        <w:tc>
          <w:tcPr>
            <w:tcW w:w="4642" w:type="dxa"/>
          </w:tcPr>
          <w:p w:rsidR="00580B21" w:rsidRPr="001C63DF" w:rsidRDefault="00B71D72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36" w:name="lt_pId138"/>
            <w:r w:rsidRPr="001C63DF">
              <w:rPr>
                <w:rFonts w:ascii="Arial" w:hAnsi="Arial" w:cs="Arial"/>
                <w:lang w:val="fr-CA"/>
              </w:rPr>
              <w:t>À divers endroits dans le document</w:t>
            </w:r>
            <w:bookmarkEnd w:id="136"/>
          </w:p>
        </w:tc>
      </w:tr>
      <w:tr w:rsidR="00017A27" w:rsidRPr="00BE1BEE" w:rsidTr="001C63DF">
        <w:trPr>
          <w:cantSplit/>
        </w:trPr>
        <w:tc>
          <w:tcPr>
            <w:tcW w:w="4708" w:type="dxa"/>
          </w:tcPr>
          <w:p w:rsidR="00580B21" w:rsidRPr="001C63DF" w:rsidRDefault="00A7107C" w:rsidP="002334E9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37" w:name="lt_pId139"/>
            <w:r w:rsidRPr="001C63DF">
              <w:rPr>
                <w:rFonts w:ascii="Arial" w:hAnsi="Arial" w:cs="Arial"/>
                <w:lang w:val="fr-CA"/>
              </w:rPr>
              <w:t xml:space="preserve">5.2 </w:t>
            </w:r>
            <w:bookmarkEnd w:id="137"/>
            <w:r w:rsidR="002334E9" w:rsidRPr="001C63DF">
              <w:rPr>
                <w:rFonts w:ascii="Arial" w:hAnsi="Arial" w:cs="Arial"/>
                <w:lang w:val="fr-CA"/>
              </w:rPr>
              <w:t>Autres références</w:t>
            </w:r>
          </w:p>
        </w:tc>
        <w:tc>
          <w:tcPr>
            <w:tcW w:w="4642" w:type="dxa"/>
          </w:tcPr>
          <w:p w:rsidR="00580B21" w:rsidRPr="001C63DF" w:rsidRDefault="00D47EAE" w:rsidP="00580B21">
            <w:pPr>
              <w:spacing w:line="276" w:lineRule="auto"/>
              <w:rPr>
                <w:rFonts w:ascii="Arial" w:hAnsi="Arial" w:cs="Arial"/>
                <w:lang w:val="fr-CA"/>
              </w:rPr>
            </w:pPr>
            <w:bookmarkStart w:id="138" w:name="lt_pId140"/>
            <w:r w:rsidRPr="001C63DF">
              <w:rPr>
                <w:rFonts w:ascii="Arial" w:hAnsi="Arial" w:cs="Arial"/>
                <w:lang w:val="fr-CA"/>
              </w:rPr>
              <w:t>À divers endroits dans le document</w:t>
            </w:r>
            <w:bookmarkEnd w:id="138"/>
          </w:p>
        </w:tc>
      </w:tr>
    </w:tbl>
    <w:p w:rsidR="00580B21" w:rsidRPr="001C63DF" w:rsidRDefault="00580B21" w:rsidP="00580B21">
      <w:pPr>
        <w:spacing w:line="240" w:lineRule="auto"/>
        <w:rPr>
          <w:rFonts w:ascii="Arial" w:hAnsi="Arial" w:cs="Arial"/>
          <w:sz w:val="24"/>
          <w:szCs w:val="24"/>
          <w:lang w:val="fr-CA"/>
        </w:rPr>
      </w:pPr>
    </w:p>
    <w:sectPr w:rsidR="00580B21" w:rsidRPr="001C63DF" w:rsidSect="00580B21">
      <w:footerReference w:type="default" r:id="rId9"/>
      <w:pgSz w:w="12240" w:h="15840"/>
      <w:pgMar w:top="1440" w:right="1440" w:bottom="198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9B1" w:rsidRDefault="007069B1">
      <w:pPr>
        <w:spacing w:after="0" w:line="240" w:lineRule="auto"/>
      </w:pPr>
      <w:r>
        <w:separator/>
      </w:r>
    </w:p>
  </w:endnote>
  <w:endnote w:type="continuationSeparator" w:id="0">
    <w:p w:rsidR="007069B1" w:rsidRDefault="00706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21" w:rsidRPr="00D6349D" w:rsidRDefault="00BE1BEE">
    <w:pPr>
      <w:pStyle w:val="Footer"/>
      <w:rPr>
        <w:rFonts w:ascii="Arial" w:hAnsi="Arial" w:cs="Arial"/>
      </w:rPr>
    </w:pPr>
    <w:r>
      <w:rPr>
        <w:noProof/>
        <w:lang w:val="en-CA" w:eastAsia="en-CA"/>
      </w:rPr>
      <w:drawing>
        <wp:inline distT="0" distB="0" distL="0" distR="0">
          <wp:extent cx="2356338" cy="516064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3-OROGO-F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7450" cy="51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0B21">
      <w:tab/>
    </w:r>
    <w:r w:rsidR="00580B21">
      <w:tab/>
    </w:r>
    <w:bookmarkStart w:id="139" w:name="lt_pId000"/>
    <w:r w:rsidR="00580B21" w:rsidRPr="001C63DF">
      <w:rPr>
        <w:rFonts w:ascii="Arial" w:hAnsi="Arial" w:cs="Arial"/>
      </w:rPr>
      <w:t>Pag</w:t>
    </w:r>
    <w:bookmarkEnd w:id="139"/>
    <w:r w:rsidR="00580B21" w:rsidRPr="001C63DF">
      <w:rPr>
        <w:rFonts w:ascii="Arial" w:hAnsi="Arial" w:cs="Arial"/>
      </w:rPr>
      <w:t>e</w:t>
    </w:r>
    <w:r w:rsidR="00580B21">
      <w:rPr>
        <w:rFonts w:ascii="Arial" w:hAnsi="Arial" w:cs="Arial"/>
      </w:rPr>
      <w:t> </w:t>
    </w:r>
    <w:r w:rsidR="00580B21" w:rsidRPr="00D6349D">
      <w:rPr>
        <w:rFonts w:ascii="Arial" w:hAnsi="Arial" w:cs="Arial"/>
      </w:rPr>
      <w:fldChar w:fldCharType="begin"/>
    </w:r>
    <w:r w:rsidR="00580B21" w:rsidRPr="00D6349D">
      <w:rPr>
        <w:rFonts w:ascii="Arial" w:hAnsi="Arial" w:cs="Arial"/>
      </w:rPr>
      <w:instrText xml:space="preserve"> PAGE  \* Arabic  \* MERGEFORMAT </w:instrText>
    </w:r>
    <w:r w:rsidR="00580B21" w:rsidRPr="00D6349D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3</w:t>
    </w:r>
    <w:r w:rsidR="00580B21" w:rsidRPr="00D6349D">
      <w:rPr>
        <w:rFonts w:ascii="Arial" w:hAnsi="Arial" w:cs="Arial"/>
      </w:rPr>
      <w:fldChar w:fldCharType="end"/>
    </w:r>
    <w:r w:rsidR="00580B21" w:rsidRPr="00D6349D">
      <w:rPr>
        <w:rFonts w:ascii="Arial" w:hAnsi="Arial" w:cs="Arial"/>
      </w:rPr>
      <w:t xml:space="preserve"> </w:t>
    </w:r>
    <w:r w:rsidR="00580B21">
      <w:rPr>
        <w:rFonts w:ascii="Arial" w:hAnsi="Arial" w:cs="Arial"/>
      </w:rPr>
      <w:t>de</w:t>
    </w:r>
    <w:r w:rsidR="00580B21" w:rsidRPr="00D6349D">
      <w:rPr>
        <w:rFonts w:ascii="Arial" w:hAnsi="Arial" w:cs="Arial"/>
      </w:rPr>
      <w:t xml:space="preserve"> </w:t>
    </w:r>
    <w:r w:rsidR="00580B21" w:rsidRPr="00D6349D">
      <w:rPr>
        <w:rFonts w:ascii="Arial" w:hAnsi="Arial" w:cs="Arial"/>
      </w:rPr>
      <w:fldChar w:fldCharType="begin"/>
    </w:r>
    <w:r w:rsidR="00580B21" w:rsidRPr="00D6349D">
      <w:rPr>
        <w:rFonts w:ascii="Arial" w:hAnsi="Arial" w:cs="Arial"/>
      </w:rPr>
      <w:instrText xml:space="preserve"> NUMPAGES  \* Arabic  \* MERGEFORMAT </w:instrText>
    </w:r>
    <w:r w:rsidR="00580B21" w:rsidRPr="00D6349D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3</w:t>
    </w:r>
    <w:r w:rsidR="00580B21" w:rsidRPr="00D6349D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9B1" w:rsidRDefault="007069B1">
      <w:pPr>
        <w:spacing w:after="0" w:line="240" w:lineRule="auto"/>
      </w:pPr>
      <w:r>
        <w:separator/>
      </w:r>
    </w:p>
  </w:footnote>
  <w:footnote w:type="continuationSeparator" w:id="0">
    <w:p w:rsidR="007069B1" w:rsidRDefault="00706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935"/>
    <w:multiLevelType w:val="hybridMultilevel"/>
    <w:tmpl w:val="565801E0"/>
    <w:lvl w:ilvl="0" w:tplc="D19CE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4F3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ACA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A1F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EA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A820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A23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883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24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27"/>
    <w:rsid w:val="00017A27"/>
    <w:rsid w:val="000909D7"/>
    <w:rsid w:val="000F6B82"/>
    <w:rsid w:val="00141B0E"/>
    <w:rsid w:val="00151CFE"/>
    <w:rsid w:val="00175B83"/>
    <w:rsid w:val="00181316"/>
    <w:rsid w:val="001C63DF"/>
    <w:rsid w:val="001D700D"/>
    <w:rsid w:val="001E06D8"/>
    <w:rsid w:val="001F0BD3"/>
    <w:rsid w:val="001F4337"/>
    <w:rsid w:val="002172AE"/>
    <w:rsid w:val="002240A5"/>
    <w:rsid w:val="00226A83"/>
    <w:rsid w:val="002334E9"/>
    <w:rsid w:val="002A3D5D"/>
    <w:rsid w:val="002D6E8F"/>
    <w:rsid w:val="002F57AE"/>
    <w:rsid w:val="00392182"/>
    <w:rsid w:val="003A0904"/>
    <w:rsid w:val="003F1FFD"/>
    <w:rsid w:val="004503D4"/>
    <w:rsid w:val="004510FE"/>
    <w:rsid w:val="00477234"/>
    <w:rsid w:val="00550054"/>
    <w:rsid w:val="00580B21"/>
    <w:rsid w:val="00587794"/>
    <w:rsid w:val="005C6D17"/>
    <w:rsid w:val="006B3961"/>
    <w:rsid w:val="006F35C1"/>
    <w:rsid w:val="007069B1"/>
    <w:rsid w:val="00720944"/>
    <w:rsid w:val="00720F43"/>
    <w:rsid w:val="00805DE4"/>
    <w:rsid w:val="00805EE2"/>
    <w:rsid w:val="00844707"/>
    <w:rsid w:val="008B0C22"/>
    <w:rsid w:val="008B5EF0"/>
    <w:rsid w:val="00924324"/>
    <w:rsid w:val="00924F0C"/>
    <w:rsid w:val="00943A9C"/>
    <w:rsid w:val="00953CF9"/>
    <w:rsid w:val="009553D0"/>
    <w:rsid w:val="009766CE"/>
    <w:rsid w:val="00997441"/>
    <w:rsid w:val="00A32074"/>
    <w:rsid w:val="00A7107C"/>
    <w:rsid w:val="00AF3EE7"/>
    <w:rsid w:val="00B06187"/>
    <w:rsid w:val="00B3651C"/>
    <w:rsid w:val="00B71D72"/>
    <w:rsid w:val="00BE1BEE"/>
    <w:rsid w:val="00C76520"/>
    <w:rsid w:val="00C8013C"/>
    <w:rsid w:val="00D27EBF"/>
    <w:rsid w:val="00D43A7F"/>
    <w:rsid w:val="00D47EAE"/>
    <w:rsid w:val="00D54BB5"/>
    <w:rsid w:val="00DD4BFB"/>
    <w:rsid w:val="00DF5B57"/>
    <w:rsid w:val="00DF770D"/>
    <w:rsid w:val="00E85942"/>
    <w:rsid w:val="00EE3F4E"/>
    <w:rsid w:val="00FC3E41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49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A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3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49D"/>
  </w:style>
  <w:style w:type="paragraph" w:styleId="Footer">
    <w:name w:val="footer"/>
    <w:basedOn w:val="Normal"/>
    <w:link w:val="FooterChar"/>
    <w:uiPriority w:val="99"/>
    <w:unhideWhenUsed/>
    <w:rsid w:val="00D63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4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49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A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3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49D"/>
  </w:style>
  <w:style w:type="paragraph" w:styleId="Footer">
    <w:name w:val="footer"/>
    <w:basedOn w:val="Normal"/>
    <w:link w:val="FooterChar"/>
    <w:uiPriority w:val="99"/>
    <w:unhideWhenUsed/>
    <w:rsid w:val="00D63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6D85F-5928-41EF-8D02-94E2BCF1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GNWT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DeJong</dc:creator>
  <cp:lastModifiedBy>Pauline DeJong</cp:lastModifiedBy>
  <cp:revision>2</cp:revision>
  <dcterms:created xsi:type="dcterms:W3CDTF">2019-01-04T17:47:00Z</dcterms:created>
  <dcterms:modified xsi:type="dcterms:W3CDTF">2019-01-04T17:47:00Z</dcterms:modified>
</cp:coreProperties>
</file>